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E07" w:rsidRDefault="005E178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Vékény Község Önkormányzata Képviselő-testületének 1/2023. (II. 28.) önkormányzati rendelete</w:t>
      </w:r>
    </w:p>
    <w:p w:rsidR="00052E07" w:rsidRDefault="005E178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</w:t>
      </w:r>
    </w:p>
    <w:p w:rsidR="00052E07" w:rsidRDefault="005E178D">
      <w:pPr>
        <w:pStyle w:val="Szvegtrzs"/>
        <w:spacing w:before="220" w:after="0" w:line="240" w:lineRule="auto"/>
        <w:jc w:val="both"/>
      </w:pPr>
      <w:r>
        <w:t xml:space="preserve">Vékény Község Önkormányzatának Képviselő-testülete a Magyarország helyi önkormányzatairól szóló 2011. évi CLXXXIX. </w:t>
      </w:r>
      <w:r>
        <w:t xml:space="preserve">törvény 111. § (2) bekezdése, valamint az Alaptörvény 32. cikk (1) bekezdés a) pontjában és a 32. cikk (2) bekezdésében meghatározott feladatkörében eljárva, az államháztartásról szóló 2011. évi CXCV. törvény (továbbiakban: Áht.) által adott felhatalmazás </w:t>
      </w:r>
      <w:r>
        <w:t>alapján – figyelemmel Magyarország 2023. évi központi költségvetéséről szóló 2022. évi XXV. törvény és az Államháztartás végrehajtására kiadott 368/2011. (XII. 31.) Kormányrendeletben (Ávr.) foglaltakra – Vékény Község Önkormányzata 2023. évi költségvetésé</w:t>
      </w:r>
      <w:r>
        <w:t>ről és végrehajtásának szabályairól az alábbi rendeletet alkotja:</w:t>
      </w:r>
    </w:p>
    <w:p w:rsidR="00052E07" w:rsidRDefault="005E178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:rsidR="00052E07" w:rsidRDefault="005E178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52E07" w:rsidRDefault="005E178D">
      <w:pPr>
        <w:pStyle w:val="Szvegtrzs"/>
        <w:spacing w:after="0" w:line="240" w:lineRule="auto"/>
        <w:jc w:val="both"/>
      </w:pPr>
      <w:r>
        <w:t>A rendelet hatálya a képviselő-testületre, annak bizottságaira, a polgármesteri hivatalra és az önkormányzat irányítása alá tartozó költségvetési szervekre (intézm</w:t>
      </w:r>
      <w:r>
        <w:t xml:space="preserve">ényekre) terjed ki. </w:t>
      </w:r>
    </w:p>
    <w:p w:rsidR="00052E07" w:rsidRDefault="005E178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költségvetés bevételei és kiadásai</w:t>
      </w:r>
    </w:p>
    <w:p w:rsidR="00052E07" w:rsidRDefault="005E178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52E07" w:rsidRDefault="005E178D">
      <w:pPr>
        <w:pStyle w:val="Szvegtrzs"/>
        <w:spacing w:after="0" w:line="240" w:lineRule="auto"/>
        <w:jc w:val="both"/>
      </w:pPr>
      <w:r>
        <w:t>(1) A képviselő-testület az önkormányzat 2023. évi költségvetését:</w:t>
      </w:r>
    </w:p>
    <w:p w:rsidR="00052E07" w:rsidRDefault="005E178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23.527.913,- Ft költségvetési bevétellel</w:t>
      </w:r>
    </w:p>
    <w:p w:rsidR="00052E07" w:rsidRDefault="005E178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39.771.029,- Ft költségvetési kiadással</w:t>
      </w:r>
    </w:p>
    <w:p w:rsidR="00052E07" w:rsidRDefault="005E178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– 16.243.116,- Ft költségvetési e</w:t>
      </w:r>
      <w:r>
        <w:t>gyenleggel[a)-b)]</w:t>
      </w:r>
    </w:p>
    <w:p w:rsidR="00052E07" w:rsidRDefault="005E178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1.627.067,- Ft - c)-ből működési (hiány)</w:t>
      </w:r>
    </w:p>
    <w:p w:rsidR="00052E07" w:rsidRDefault="005E178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14..616.049,- Ft felhalmozási (hiány)</w:t>
      </w:r>
    </w:p>
    <w:p w:rsidR="00052E07" w:rsidRDefault="005E178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16.883.748,-Ft finanszírozási bevétellel</w:t>
      </w:r>
    </w:p>
    <w:p w:rsidR="00052E07" w:rsidRDefault="005E178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640.632,- Ft finanszírozási kiadással</w:t>
      </w:r>
    </w:p>
    <w:p w:rsidR="00052E07" w:rsidRDefault="005E178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16.243.116,- Ft finanszírozási egyenleggel [f)-g)]</w:t>
      </w:r>
    </w:p>
    <w:p w:rsidR="00052E07" w:rsidRDefault="005E178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bevételek</w:t>
      </w:r>
      <w:r>
        <w:t xml:space="preserve"> és kiadások főösszegét 40.411.661,- Ft-ban állapítja meg.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(2) Az (1) bekezdésben megállapított költségvetési bevételek forrásonkénti, a költségvetési kiadások jogcímenkénti megoszlását önkormányzati szinten, továbbá a finanszírozási bevételeket és kiadáso</w:t>
      </w:r>
      <w:r>
        <w:t>kat és azon belül kötelező feladatok, önként vállalt feladatok, államigazgatási feladatok szerinti bontásban a képviselő-testület az 1. melléklet szerint határozza meg.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 xml:space="preserve">(3) A működési és felhalmozási bevételek és kiadások előirányzatai mérlegszerű </w:t>
      </w:r>
      <w:r>
        <w:t>bemutatását önkormányzati szinten a 2. melléklet részletezi.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(4) A működési hiány belső finanszírozásának érdekében a képviselő-testület az előző év(ek) költségvetési maradványának, vállalkozási maradványának igénybevételét rendeli el.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(5) A felhalmozási h</w:t>
      </w:r>
      <w:r>
        <w:t xml:space="preserve">iány finanszírozása érdekében az adott évi saját bevételek 20 %-át, de legfeljebb 10 millió forintot meghaladó fejlesztési célú adósságot keletkeztető ügylet megkötésére a </w:t>
      </w:r>
      <w:r>
        <w:lastRenderedPageBreak/>
        <w:t>Kormány hozzájárulása szükséges. Az adott évi saját bevételek 20 %-át, de legfeljebb</w:t>
      </w:r>
      <w:r>
        <w:t xml:space="preserve"> a 10 millió forintot meg nem haladó fejlesztési célú adósságot keletkeztető ügylet esetében a hiány külső finanszírozása fejlesztési hitelből /vagy/ az előző év(ek) költségvetési maradványának, vállalkozási maradványának igénybevételével történik.</w:t>
      </w:r>
    </w:p>
    <w:p w:rsidR="00052E07" w:rsidRDefault="005E178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kö</w:t>
      </w:r>
      <w:r>
        <w:rPr>
          <w:b/>
          <w:bCs/>
        </w:rPr>
        <w:t>ltségvetés részletezése</w:t>
      </w:r>
    </w:p>
    <w:p w:rsidR="00052E07" w:rsidRDefault="005E178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052E07" w:rsidRDefault="005E178D">
      <w:pPr>
        <w:pStyle w:val="Szvegtrzs"/>
        <w:spacing w:after="0" w:line="240" w:lineRule="auto"/>
        <w:jc w:val="both"/>
      </w:pPr>
      <w:r>
        <w:t>(1) A Képviselő-testület az önkormányzat 2023. évi költségvetését részletesen a következők szerint állapítja meg: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(2) Az Önkormányzat adósságot keletkeztető ügyletekből és kezességvállalásokból fennálló kötelezettségeit a 3. me</w:t>
      </w:r>
      <w:r>
        <w:t>lléklet részletezi.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(3) Az Önkormányzat saját bevételeinek részletezését az adósságot keletkeztető ügyletből származó tárgyévi fizetési kötelezettség megállapításához a 4. melléklet tartalmazza.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(4) Az Önkormányzat 2023. évi adósságot keletkeztető fejleszt</w:t>
      </w:r>
      <w:r>
        <w:t>ési céljait az 5. melléklet részletezi.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(5) Az Önkormányzat költségvetésében szereplő beruházások kiadásainak beruházásonkénti részletezését a 6. melléklet szerint határozza meg.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(6) Az önkormányzat költségvetésében szereplő felújítások kiadásait felújítás</w:t>
      </w:r>
      <w:r>
        <w:t>onként a 7. melléklet szerint részletezi.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(7) Az EU-s támogatással megvalósuló programokat és projekteket, valamint az önkormányzaton kívül megvalósuló projektekhez való hozzájárulást a 8. melléklet szerint hagyja jóvá.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(8) A 2. § (1) bekezdésében megállap</w:t>
      </w:r>
      <w:r>
        <w:t>ított bevételek és kiadások önkormányzati, polgármesteri (közös) hivatali, továbbá költségvetési szervenkénti megoszlását, és az éves (tervezett) létszám előirányzatot és a közfoglalkoztatottak létszámát költségvetési szervenként, feladatonként és azon bel</w:t>
      </w:r>
      <w:r>
        <w:t>ül kötelező feladatok, önként vállalt feladatok, államigazgatási feladatok szerinti bontásban a 9. melléklet szerint határozza meg.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(9) Adatszolgáltatás az elismert tartozásállományról tartalmi elemeit a 10. melléklet tartalmazza.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(10) Az Önkormányzat a ki</w:t>
      </w:r>
      <w:r>
        <w:t>adások között 0,- Ft általános, 0,- Ft céltartalékot állapít meg.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 xml:space="preserve">(11) A tájékoztató táblákat a 11. melléklet tartalmazza. </w:t>
      </w:r>
    </w:p>
    <w:p w:rsidR="00052E07" w:rsidRDefault="005E178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költségvetés végrehajtásának szabályai</w:t>
      </w:r>
    </w:p>
    <w:p w:rsidR="00052E07" w:rsidRDefault="005E178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052E07" w:rsidRDefault="005E178D">
      <w:pPr>
        <w:pStyle w:val="Szvegtrzs"/>
        <w:spacing w:after="0" w:line="240" w:lineRule="auto"/>
        <w:jc w:val="both"/>
      </w:pPr>
      <w:r>
        <w:t>(1) Az önkormányzati szintű költségvetés végrehajtásáért a polgármester, a könyvvez</w:t>
      </w:r>
      <w:r>
        <w:t>etéssel kapcsolatos feladatok ellátásáért a jegyző a felelős.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(2) Az Önkormányzat gazdálkodásának biztonságáért a képviselő-testület, a gazdálkodás szabályszerűségéért a polgármester felelős.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lastRenderedPageBreak/>
        <w:t>(3) A költségvetési hiány csökkentése érdekében évközben folyama</w:t>
      </w:r>
      <w:r>
        <w:t>tosan figyelemmel kell kísérni a kiadások csökkentésének és a bevételek növelésének lehetőségeit.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 xml:space="preserve">(4) Az önkormányzat és az önkormányzat irányítása alá tartozó költségvetési szervek esetében normatív jutalmak és céljuttatás, projektprémium költségvetési </w:t>
      </w:r>
      <w:r>
        <w:t>kiadási előirányzatai terhére a költségvetési évben együttesen a törvény szerinti illetmények, munkabérek rovat eredeti előirányzatának 5 %-áig vállalható kötelezettség.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(5) Kiegészítő támogatás igényléséről a működőképességet veszélyeztető helyzet esetébe</w:t>
      </w:r>
      <w:r>
        <w:t>n a polgármester gondoskodik, külön képviselő-testületi döntés alapján.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 xml:space="preserve">(6) A finanszírozási bevételekkel és kiadásokkal kapcsolatos hatásköröket a Képviselő-testület gyakorolja. </w:t>
      </w:r>
    </w:p>
    <w:p w:rsidR="00052E07" w:rsidRDefault="005E178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előirányzatok módosítása</w:t>
      </w:r>
    </w:p>
    <w:p w:rsidR="00052E07" w:rsidRDefault="005E178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052E07" w:rsidRDefault="005E178D">
      <w:pPr>
        <w:pStyle w:val="Szvegtrzs"/>
        <w:spacing w:after="0" w:line="240" w:lineRule="auto"/>
        <w:jc w:val="both"/>
      </w:pPr>
      <w:r>
        <w:t xml:space="preserve">(1) Az Önkormányzat bevételeinek és </w:t>
      </w:r>
      <w:r>
        <w:t>kiadásainak módosításáról, a kiadási előirányzatok közötti átcsoportosításról a (2) és (4) bekezdésben foglalt kivétellel a Képviselő-testület dönt.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(2) A képviselő-testület az Önkormányzat bevételeinek és kiadásainak módosítását és a kiadási kiemelt előir</w:t>
      </w:r>
      <w:r>
        <w:t>ányzatok közötti átcsoportosítás jogát 1.000.000,- Ft összeghatárig - mely esetenként a 200.000 Ft összeghatárt nem haladhatja meg - a polgármesterre átruházza.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(3) Az (2) bekezdésben foglalt átcsoportosításról a polgármester negyedévente köteles beszámoln</w:t>
      </w:r>
      <w:r>
        <w:t>i, a költségvetés módosítására egyidejűleg javaslatot tenni. Az átruházott hatáskörű előirányzat-módosítási jogkör 2023. december 31-ig gyakorolható.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(4) A költségvetési szerv a költségvetése kiemelt előirányzatain belüli rovatok között átcsoportosítást ha</w:t>
      </w:r>
      <w:r>
        <w:t>jthat végre.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(5) A képviselő-testület a költségvetési rendelet 5. § (2) bekezdés szerinti előirányzat-módosítás, előirányzat-átcsoportosítás átvezetéseként - az első negyedév kivételével - negyedévenként, de legkésőbb az éves költségvetési beszámoló elkész</w:t>
      </w:r>
      <w:r>
        <w:t>ítésének határidejéig, december 31-ei hatállyal módosítja a költségvetési rendeletét. Ha év közben az Országgyűlés a hozzájárulások, támogatások előirányzatait zárolja, azokat csökkenti, törli, az intézkedés kihirdetését követően haladéktalanul a képviselő</w:t>
      </w:r>
      <w:r>
        <w:t>-testület elé kell terjeszteni a költségvetési rendelet módosítását.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(6) A költségvetési szerv alaptevékenysége körében szellemi tevékenység szerződéssel, számla ellenében történő igénybevételére szolgáló kiadási előirányzat csak a személyi juttatások terh</w:t>
      </w:r>
      <w:r>
        <w:t>ére növelhető.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(7) Amennyiben az önkormányzat év közben a költségvetési rendelet készítésekor nem ismert többletbevételhez jut, vagy bevételei a tervezettől elmaradnak, arról a polgármester a képviselő-testületet tájékoztatja.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(8) A képviselő-testület álta</w:t>
      </w:r>
      <w:r>
        <w:t>l jóváhagyott kiemelt előirányzatokat valamennyi költségvetési szerv köteles betartani. Az előirányzat túllépés fegyelmi felelősséget von maga után.</w:t>
      </w:r>
    </w:p>
    <w:p w:rsidR="00052E07" w:rsidRDefault="005E178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gazdálkodás szabályai</w:t>
      </w:r>
    </w:p>
    <w:p w:rsidR="00052E07" w:rsidRDefault="005E178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6. §</w:t>
      </w:r>
    </w:p>
    <w:p w:rsidR="00052E07" w:rsidRDefault="005E178D">
      <w:pPr>
        <w:pStyle w:val="Szvegtrzs"/>
        <w:spacing w:after="0" w:line="240" w:lineRule="auto"/>
        <w:jc w:val="both"/>
      </w:pPr>
      <w:r>
        <w:t>(1) A költségvetési szervek rendeletben meghatározott bevételi és kiadási e</w:t>
      </w:r>
      <w:r>
        <w:t>lőirányzatai felett az intézmények vezetői előirányzat-felhasználási jogkörrel rendelkeznek.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(2) Valamennyi költségvetési szerv vezetője köteles belső szabályzatban rögzíteni a működéshez, gazdálkodáshoz kapcsolódóan a gazdálkodás vitelét meghatározó szabá</w:t>
      </w:r>
      <w:r>
        <w:t>lyokat, a mindenkor érvényes központi szabályozás figyelembe vételével, illetve a szükséges módosításokat végrehajtani. A szabályozásbeli hiányosságért, a felelősség a mindenkori intézményvezetőt terheli.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(3) A közös önkormányzati hivatal, valamint a költs</w:t>
      </w:r>
      <w:r>
        <w:t xml:space="preserve">égvetési szervek az évközi előirányzat-módosításokról a jegyző által elrendelt formában kötelesek naprakész nyilvántartást vezetni. </w:t>
      </w:r>
    </w:p>
    <w:p w:rsidR="00052E07" w:rsidRDefault="005E178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költségvetés végrehajtásának ellenőrzése</w:t>
      </w:r>
    </w:p>
    <w:p w:rsidR="00052E07" w:rsidRDefault="005E178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052E07" w:rsidRDefault="005E178D">
      <w:pPr>
        <w:pStyle w:val="Szvegtrzs"/>
        <w:spacing w:after="0" w:line="240" w:lineRule="auto"/>
        <w:jc w:val="both"/>
      </w:pPr>
      <w:r>
        <w:t>(1) Az önkormányzati költségvetési szervek ellenőrzése a belső kontrollr</w:t>
      </w:r>
      <w:r>
        <w:t>endszer keretében valósul meg, melynek létrehozásáért, működtetésért és továbbfejlesztéséért az önkormányzat esetében a jegyző felelős.</w:t>
      </w:r>
    </w:p>
    <w:p w:rsidR="00052E07" w:rsidRDefault="005E178D">
      <w:pPr>
        <w:pStyle w:val="Szvegtrzs"/>
        <w:spacing w:before="240" w:after="0" w:line="240" w:lineRule="auto"/>
        <w:jc w:val="both"/>
      </w:pPr>
      <w:r>
        <w:t>(2) Az Önkormányzat a belső ellenőrzés kialakításáról a szervezeti- és működési szabályzatban rögzített önkormányzati tá</w:t>
      </w:r>
      <w:r>
        <w:t>rsulás útján gondoskodik. A megfelelő működtetésről és a függetlenség biztosításáról a jegyző köteles gondoskodni.</w:t>
      </w:r>
    </w:p>
    <w:p w:rsidR="00052E07" w:rsidRDefault="005E178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Záró rendelkezés</w:t>
      </w:r>
    </w:p>
    <w:p w:rsidR="00052E07" w:rsidRDefault="005E178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052E07" w:rsidRDefault="005E178D">
      <w:pPr>
        <w:pStyle w:val="Szvegtrzs"/>
        <w:spacing w:after="0" w:line="240" w:lineRule="auto"/>
        <w:jc w:val="both"/>
      </w:pPr>
      <w:r>
        <w:t>Ez a rendelet 2023. március 1-jén lép hatályba.</w:t>
      </w:r>
      <w:r>
        <w:br w:type="page"/>
      </w:r>
    </w:p>
    <w:p w:rsidR="00052E07" w:rsidRDefault="005E17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1/2023. (II. 28.) önkormányzati rendelethez</w:t>
      </w:r>
    </w:p>
    <w:p w:rsidR="00052E07" w:rsidRDefault="005E178D">
      <w:pPr>
        <w:pStyle w:val="Szvegtrzs"/>
        <w:spacing w:line="240" w:lineRule="auto"/>
        <w:jc w:val="both"/>
      </w:pPr>
      <w:r>
        <w:t xml:space="preserve">(A </w:t>
      </w:r>
      <w:r>
        <w:t>melléklet szövegét a(z) 1. melléklet.pdf elnevezésű fájl tartalmazza.)</w:t>
      </w:r>
      <w:r>
        <w:br w:type="page"/>
      </w:r>
    </w:p>
    <w:p w:rsidR="00052E07" w:rsidRDefault="005E17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az 1/2023. (II. 28.) önkormányzati rendelethez</w:t>
      </w:r>
    </w:p>
    <w:p w:rsidR="00052E07" w:rsidRDefault="005E178D">
      <w:pPr>
        <w:pStyle w:val="Szvegtrzs"/>
        <w:spacing w:line="240" w:lineRule="auto"/>
        <w:jc w:val="both"/>
      </w:pPr>
      <w:r>
        <w:t>(A melléklet szövegét a(z) 2. melléklet.pdf elnevezésű fájl tartalmazza.)</w:t>
      </w:r>
      <w:r>
        <w:br w:type="page"/>
      </w:r>
    </w:p>
    <w:p w:rsidR="00052E07" w:rsidRDefault="005E17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az 1/2023. (II. 28.) önkormányzati r</w:t>
      </w:r>
      <w:r>
        <w:rPr>
          <w:i/>
          <w:iCs/>
          <w:u w:val="single"/>
        </w:rPr>
        <w:t>endelethez</w:t>
      </w:r>
    </w:p>
    <w:p w:rsidR="00052E07" w:rsidRDefault="005E178D">
      <w:pPr>
        <w:pStyle w:val="Szvegtrzs"/>
        <w:spacing w:line="240" w:lineRule="auto"/>
        <w:jc w:val="both"/>
      </w:pPr>
      <w:r>
        <w:t>(A melléklet szövegét a(z) 3. melléklet.pdf elnevezésű fájl tartalmazza.)</w:t>
      </w:r>
      <w:r>
        <w:br w:type="page"/>
      </w:r>
    </w:p>
    <w:p w:rsidR="00052E07" w:rsidRDefault="005E17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az 1/2023. (II. 28.) önkormányzati rendelethez</w:t>
      </w:r>
    </w:p>
    <w:p w:rsidR="00052E07" w:rsidRDefault="005E178D">
      <w:pPr>
        <w:pStyle w:val="Szvegtrzs"/>
        <w:spacing w:line="240" w:lineRule="auto"/>
        <w:jc w:val="both"/>
      </w:pPr>
      <w:r>
        <w:t>(A melléklet szövegét a(z) 4. melléklet.pdf elnevezésű fájl tartalmazza.)</w:t>
      </w:r>
      <w:r>
        <w:br w:type="page"/>
      </w:r>
    </w:p>
    <w:p w:rsidR="00052E07" w:rsidRDefault="005E17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az 1/2023. (II. 28.) ö</w:t>
      </w:r>
      <w:r>
        <w:rPr>
          <w:i/>
          <w:iCs/>
          <w:u w:val="single"/>
        </w:rPr>
        <w:t>nkormányzati rendelethez</w:t>
      </w:r>
    </w:p>
    <w:p w:rsidR="00052E07" w:rsidRDefault="005E178D">
      <w:pPr>
        <w:pStyle w:val="Szvegtrzs"/>
        <w:spacing w:line="240" w:lineRule="auto"/>
        <w:jc w:val="both"/>
      </w:pPr>
      <w:r>
        <w:t>(A melléklet szövegét a(z) 5. melléklet.pdf elnevezésű fájl tartalmazza.)</w:t>
      </w:r>
      <w:r>
        <w:br w:type="page"/>
      </w:r>
    </w:p>
    <w:p w:rsidR="00052E07" w:rsidRDefault="005E17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az 1/2023. (II. 28.) önkormányzati rendelethez</w:t>
      </w:r>
    </w:p>
    <w:p w:rsidR="00052E07" w:rsidRDefault="005E178D">
      <w:pPr>
        <w:pStyle w:val="Szvegtrzs"/>
        <w:spacing w:line="240" w:lineRule="auto"/>
        <w:jc w:val="both"/>
      </w:pPr>
      <w:r>
        <w:t>(A melléklet szövegét a(z) 6. melléklet.pdf elnevezésű fájl tartalmazza.)</w:t>
      </w:r>
      <w:r>
        <w:br w:type="page"/>
      </w:r>
    </w:p>
    <w:p w:rsidR="00052E07" w:rsidRDefault="005E17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 az 1/202</w:t>
      </w:r>
      <w:r>
        <w:rPr>
          <w:i/>
          <w:iCs/>
          <w:u w:val="single"/>
        </w:rPr>
        <w:t>3. (II. 28.) önkormányzati rendelethez</w:t>
      </w:r>
    </w:p>
    <w:p w:rsidR="00052E07" w:rsidRDefault="005E178D">
      <w:pPr>
        <w:pStyle w:val="Szvegtrzs"/>
        <w:spacing w:line="240" w:lineRule="auto"/>
        <w:jc w:val="both"/>
      </w:pPr>
      <w:r>
        <w:t>(A melléklet szövegét a(z) 7. melléklet.pdf elnevezésű fájl tartalmazza.)</w:t>
      </w:r>
      <w:r>
        <w:br w:type="page"/>
      </w:r>
    </w:p>
    <w:p w:rsidR="00052E07" w:rsidRDefault="005E17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 az 1/2023. (II. 28.) önkormányzati rendelethez</w:t>
      </w:r>
    </w:p>
    <w:p w:rsidR="00052E07" w:rsidRDefault="005E178D">
      <w:pPr>
        <w:pStyle w:val="Szvegtrzs"/>
        <w:spacing w:line="240" w:lineRule="auto"/>
        <w:jc w:val="both"/>
      </w:pPr>
      <w:r>
        <w:t>(A melléklet szövegét a(z) 8. melléklet.pdf elnevezésű fájl tartalmazza.)</w:t>
      </w:r>
      <w:r>
        <w:br w:type="page"/>
      </w:r>
    </w:p>
    <w:p w:rsidR="00052E07" w:rsidRDefault="005E17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9. </w:t>
      </w:r>
      <w:r>
        <w:rPr>
          <w:i/>
          <w:iCs/>
          <w:u w:val="single"/>
        </w:rPr>
        <w:t>melléklet az 1/2023. (II. 28.) önkormányzati rendelethez</w:t>
      </w:r>
    </w:p>
    <w:p w:rsidR="00052E07" w:rsidRDefault="005E178D">
      <w:pPr>
        <w:pStyle w:val="Szvegtrzs"/>
        <w:spacing w:line="240" w:lineRule="auto"/>
        <w:jc w:val="both"/>
      </w:pPr>
      <w:r>
        <w:t>(A melléklet szövegét a(z) 9. melléklet.pdf elnevezésű fájl tartalmazza.)</w:t>
      </w:r>
      <w:r>
        <w:br w:type="page"/>
      </w:r>
    </w:p>
    <w:p w:rsidR="00052E07" w:rsidRDefault="005E17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 az 1/2023. (II. 28.) önkormányzati rendelethez</w:t>
      </w:r>
    </w:p>
    <w:p w:rsidR="00052E07" w:rsidRDefault="005E178D">
      <w:pPr>
        <w:pStyle w:val="Szvegtrzs"/>
        <w:spacing w:line="240" w:lineRule="auto"/>
        <w:jc w:val="both"/>
      </w:pPr>
      <w:r>
        <w:t>(A melléklet szövegét a(z) 10. melléklet.pdf elnevezésű fájl ta</w:t>
      </w:r>
      <w:r>
        <w:t>rtalmazza.)</w:t>
      </w:r>
      <w:r>
        <w:br w:type="page"/>
      </w:r>
    </w:p>
    <w:p w:rsidR="00052E07" w:rsidRDefault="005E178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11. melléklet az 1/2023. (II. 28.) önkormányzati rendelethez</w:t>
      </w:r>
    </w:p>
    <w:p w:rsidR="00052E07" w:rsidRDefault="005E178D">
      <w:pPr>
        <w:pStyle w:val="Szvegtrzs"/>
        <w:spacing w:line="240" w:lineRule="auto"/>
        <w:jc w:val="both"/>
        <w:sectPr w:rsidR="00052E0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11. melléklet.pdf elnevezésű fájl tartalmazza.)</w:t>
      </w:r>
    </w:p>
    <w:p w:rsidR="00052E07" w:rsidRDefault="00052E07">
      <w:pPr>
        <w:pStyle w:val="Szvegtrzs"/>
        <w:spacing w:after="0"/>
        <w:jc w:val="center"/>
      </w:pPr>
    </w:p>
    <w:p w:rsidR="00052E07" w:rsidRDefault="005E178D">
      <w:pPr>
        <w:pStyle w:val="Szvegtrzs"/>
        <w:spacing w:after="159" w:line="240" w:lineRule="auto"/>
        <w:ind w:left="159" w:right="159"/>
        <w:jc w:val="center"/>
      </w:pPr>
      <w:r>
        <w:t xml:space="preserve">Végső </w:t>
      </w:r>
      <w:r>
        <w:t>előterjesztői indokolás</w:t>
      </w:r>
    </w:p>
    <w:p w:rsidR="00052E07" w:rsidRDefault="005E178D">
      <w:pPr>
        <w:pStyle w:val="Szvegtrzs"/>
        <w:spacing w:after="0" w:line="240" w:lineRule="auto"/>
        <w:jc w:val="both"/>
      </w:pPr>
      <w:r>
        <w:t>Vékény Községi Önkormányzatának Képviselő-testülete a Magyarország helyi önkormányzatairól szóló 2011. évi CLXXXIX. törvény 111. § (2)bekezdése, valamint az Alaptörvény 32. cikk (1) bekezdés a) pontjában és a 32. cikk (2) bekezdéséb</w:t>
      </w:r>
      <w:r>
        <w:t>en meghatározott feladatkörében eljárva, az államháztartásról szóló 2011. évi CXCV. törvény (továbbiakban: Áht.) által adott felhatalmazás alapján – figyelemmel Magyarország 2023. évi központi költségvetéséről szóló 2022. évi XXV. törvény és az Áht.  végre</w:t>
      </w:r>
      <w:r>
        <w:t>hajtására kiadott 368/2011. (XII. 31.) Kormányrendeletben (Ávr.) foglaltakra – Vékény Község Önkormányzata 2023. évi költségvetéséről és végrehajtásának szabályairól a következő rendeletet alkotta.</w:t>
      </w:r>
    </w:p>
    <w:sectPr w:rsidR="00052E07" w:rsidSect="00052E0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E07" w:rsidRDefault="00052E07" w:rsidP="00052E07">
      <w:r>
        <w:separator/>
      </w:r>
    </w:p>
  </w:endnote>
  <w:endnote w:type="continuationSeparator" w:id="1">
    <w:p w:rsidR="00052E07" w:rsidRDefault="00052E07" w:rsidP="00052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07" w:rsidRDefault="00052E07">
    <w:pPr>
      <w:pStyle w:val="Footer"/>
      <w:jc w:val="center"/>
    </w:pPr>
    <w:r>
      <w:fldChar w:fldCharType="begin"/>
    </w:r>
    <w:r w:rsidR="005E178D">
      <w:instrText>PAGE</w:instrText>
    </w:r>
    <w:r>
      <w:fldChar w:fldCharType="separate"/>
    </w:r>
    <w:r w:rsidR="005E178D"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07" w:rsidRDefault="00052E07">
    <w:pPr>
      <w:pStyle w:val="Footer"/>
      <w:jc w:val="center"/>
    </w:pPr>
    <w:r>
      <w:fldChar w:fldCharType="begin"/>
    </w:r>
    <w:r w:rsidR="005E178D">
      <w:instrText>PAGE</w:instrText>
    </w:r>
    <w:r>
      <w:fldChar w:fldCharType="separate"/>
    </w:r>
    <w:r w:rsidR="005E178D">
      <w:rPr>
        <w:noProof/>
      </w:rPr>
      <w:t>16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E07" w:rsidRDefault="00052E07" w:rsidP="00052E07">
      <w:r>
        <w:separator/>
      </w:r>
    </w:p>
  </w:footnote>
  <w:footnote w:type="continuationSeparator" w:id="1">
    <w:p w:rsidR="00052E07" w:rsidRDefault="00052E07" w:rsidP="00052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51F85"/>
    <w:multiLevelType w:val="multilevel"/>
    <w:tmpl w:val="D5547C1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2E07"/>
    <w:rsid w:val="00052E07"/>
    <w:rsid w:val="005E1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2E07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052E07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052E0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052E0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052E07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052E0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052E0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052E07"/>
    <w:rPr>
      <w:color w:val="000080"/>
      <w:u w:val="single"/>
    </w:rPr>
  </w:style>
  <w:style w:type="character" w:styleId="Mrltotthiperhivatkozs">
    <w:name w:val="FollowedHyperlink"/>
    <w:rsid w:val="00052E07"/>
    <w:rPr>
      <w:color w:val="800000"/>
      <w:u w:val="single"/>
    </w:rPr>
  </w:style>
  <w:style w:type="character" w:customStyle="1" w:styleId="NumberingSymbols">
    <w:name w:val="Numbering Symbols"/>
    <w:qFormat/>
    <w:rsid w:val="00052E07"/>
  </w:style>
  <w:style w:type="character" w:customStyle="1" w:styleId="Bullets">
    <w:name w:val="Bullets"/>
    <w:qFormat/>
    <w:rsid w:val="00052E07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052E0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052E07"/>
    <w:pPr>
      <w:spacing w:after="140" w:line="288" w:lineRule="auto"/>
    </w:pPr>
  </w:style>
  <w:style w:type="paragraph" w:styleId="Lista">
    <w:name w:val="List"/>
    <w:basedOn w:val="Szvegtrzs"/>
    <w:rsid w:val="00052E07"/>
  </w:style>
  <w:style w:type="paragraph" w:customStyle="1" w:styleId="Caption">
    <w:name w:val="Caption"/>
    <w:basedOn w:val="Norml"/>
    <w:qFormat/>
    <w:rsid w:val="00052E0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052E07"/>
    <w:pPr>
      <w:suppressLineNumbers/>
    </w:pPr>
  </w:style>
  <w:style w:type="paragraph" w:customStyle="1" w:styleId="HeaderandFooter">
    <w:name w:val="Header and Footer"/>
    <w:basedOn w:val="Norml"/>
    <w:qFormat/>
    <w:rsid w:val="00052E07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052E07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052E07"/>
    <w:pPr>
      <w:suppressLineNumbers/>
    </w:pPr>
  </w:style>
  <w:style w:type="paragraph" w:customStyle="1" w:styleId="TableHeading">
    <w:name w:val="Table Heading"/>
    <w:basedOn w:val="TableContents"/>
    <w:qFormat/>
    <w:rsid w:val="00052E07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052E0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1402</Words>
  <Characters>9677</Characters>
  <Application>Microsoft Office Word</Application>
  <DocSecurity>0</DocSecurity>
  <Lines>80</Lines>
  <Paragraphs>22</Paragraphs>
  <ScaleCrop>false</ScaleCrop>
  <Company>WXPEE</Company>
  <LinksUpToDate>false</LinksUpToDate>
  <CharactersWithSpaces>11057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Titkarsag</dc:creator>
  <cp:lastModifiedBy>Titkarsag</cp:lastModifiedBy>
  <cp:revision>2</cp:revision>
  <dcterms:created xsi:type="dcterms:W3CDTF">2023-03-07T14:09:00Z</dcterms:created>
  <dcterms:modified xsi:type="dcterms:W3CDTF">2023-03-07T14:09:00Z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